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AB8A1">
      <w:pPr>
        <w:rPr>
          <w:rFonts w:asciiTheme="majorEastAsia" w:hAnsiTheme="majorEastAsia" w:eastAsiaTheme="majorEastAsia" w:cstheme="majorEastAsia"/>
          <w:sz w:val="32"/>
          <w:szCs w:val="32"/>
          <w:lang w:bidi="zh-CN"/>
        </w:rPr>
      </w:pPr>
      <w:r>
        <w:rPr>
          <w:rFonts w:hint="eastAsia"/>
          <w:sz w:val="30"/>
          <w:szCs w:val="30"/>
        </w:rPr>
        <w:t>附件2</w:t>
      </w:r>
      <w:r>
        <w:rPr>
          <w:sz w:val="30"/>
          <w:szCs w:val="30"/>
        </w:rPr>
        <w:t xml:space="preserve">                     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bidi="zh-CN"/>
        </w:rPr>
        <w:t>能源计量器具情况表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994"/>
        <w:gridCol w:w="2272"/>
        <w:gridCol w:w="1851"/>
        <w:gridCol w:w="1563"/>
        <w:gridCol w:w="1856"/>
        <w:gridCol w:w="2023"/>
        <w:gridCol w:w="1356"/>
      </w:tblGrid>
      <w:tr w14:paraId="36B50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120" w:type="dxa"/>
          </w:tcPr>
          <w:p w14:paraId="69D2C575">
            <w:pPr>
              <w:pStyle w:val="5"/>
              <w:spacing w:before="64"/>
              <w:ind w:left="796" w:right="791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等级</w:t>
            </w:r>
          </w:p>
        </w:tc>
        <w:tc>
          <w:tcPr>
            <w:tcW w:w="994" w:type="dxa"/>
          </w:tcPr>
          <w:p w14:paraId="13F3F05E">
            <w:pPr>
              <w:pStyle w:val="5"/>
              <w:spacing w:before="112" w:line="307" w:lineRule="exact"/>
              <w:ind w:left="231" w:right="23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序号</w:t>
            </w:r>
          </w:p>
        </w:tc>
        <w:tc>
          <w:tcPr>
            <w:tcW w:w="2272" w:type="dxa"/>
          </w:tcPr>
          <w:p w14:paraId="782AFB95">
            <w:pPr>
              <w:pStyle w:val="5"/>
              <w:spacing w:before="112" w:line="307" w:lineRule="exact"/>
              <w:ind w:left="438" w:right="434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能源种类</w:t>
            </w:r>
          </w:p>
        </w:tc>
        <w:tc>
          <w:tcPr>
            <w:tcW w:w="1851" w:type="dxa"/>
          </w:tcPr>
          <w:p w14:paraId="277B2B20">
            <w:pPr>
              <w:pStyle w:val="5"/>
              <w:spacing w:before="112" w:line="307" w:lineRule="exact"/>
              <w:ind w:left="202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计量器具类别</w:t>
            </w:r>
          </w:p>
        </w:tc>
        <w:tc>
          <w:tcPr>
            <w:tcW w:w="1563" w:type="dxa"/>
          </w:tcPr>
          <w:p w14:paraId="5AABEAC4">
            <w:pPr>
              <w:pStyle w:val="5"/>
              <w:spacing w:before="112" w:line="307" w:lineRule="exact"/>
              <w:ind w:left="83" w:right="8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运行状态</w:t>
            </w:r>
          </w:p>
        </w:tc>
        <w:tc>
          <w:tcPr>
            <w:tcW w:w="1856" w:type="dxa"/>
          </w:tcPr>
          <w:p w14:paraId="540BFF45">
            <w:pPr>
              <w:pStyle w:val="5"/>
              <w:spacing w:before="112" w:line="307" w:lineRule="exact"/>
              <w:ind w:left="184" w:right="182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安装使用地点</w:t>
            </w:r>
          </w:p>
        </w:tc>
        <w:tc>
          <w:tcPr>
            <w:tcW w:w="2023" w:type="dxa"/>
          </w:tcPr>
          <w:p w14:paraId="14F97EE6">
            <w:pPr>
              <w:pStyle w:val="5"/>
              <w:spacing w:before="112" w:line="307" w:lineRule="exact"/>
              <w:ind w:left="28" w:right="25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是否在检定周期内</w:t>
            </w:r>
          </w:p>
        </w:tc>
        <w:tc>
          <w:tcPr>
            <w:tcW w:w="1356" w:type="dxa"/>
          </w:tcPr>
          <w:p w14:paraId="3C8C4948">
            <w:pPr>
              <w:pStyle w:val="5"/>
              <w:spacing w:before="112" w:line="307" w:lineRule="exact"/>
              <w:ind w:left="434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备注</w:t>
            </w:r>
          </w:p>
        </w:tc>
      </w:tr>
      <w:tr w14:paraId="4DF45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20" w:type="dxa"/>
            <w:vMerge w:val="restart"/>
          </w:tcPr>
          <w:p w14:paraId="1CD86A45">
            <w:pPr>
              <w:pStyle w:val="5"/>
              <w:spacing w:before="10"/>
              <w:rPr>
                <w:rFonts w:ascii="方正仿宋_GB2312" w:hAnsi="方正仿宋_GB2312" w:eastAsia="方正仿宋_GB2312" w:cs="方正仿宋_GB2312"/>
                <w:sz w:val="22"/>
              </w:rPr>
            </w:pPr>
          </w:p>
          <w:p w14:paraId="6BA3BFCE">
            <w:pPr>
              <w:pStyle w:val="5"/>
              <w:ind w:left="336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进出用能单位</w:t>
            </w:r>
          </w:p>
        </w:tc>
        <w:tc>
          <w:tcPr>
            <w:tcW w:w="994" w:type="dxa"/>
          </w:tcPr>
          <w:p w14:paraId="0E0B41CC">
            <w:pPr>
              <w:pStyle w:val="5"/>
              <w:spacing w:before="52"/>
              <w:ind w:right="5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</w:t>
            </w:r>
          </w:p>
        </w:tc>
        <w:tc>
          <w:tcPr>
            <w:tcW w:w="2272" w:type="dxa"/>
          </w:tcPr>
          <w:p w14:paraId="1184A4C8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1" w:type="dxa"/>
          </w:tcPr>
          <w:p w14:paraId="4D5DD001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20E12955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2AFBBE0C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23" w:type="dxa"/>
          </w:tcPr>
          <w:p w14:paraId="79F5F3F3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6" w:type="dxa"/>
          </w:tcPr>
          <w:p w14:paraId="06578AF0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0ECD2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vMerge w:val="continue"/>
            <w:tcBorders>
              <w:top w:val="nil"/>
            </w:tcBorders>
          </w:tcPr>
          <w:p w14:paraId="28F10BA6">
            <w:pPr>
              <w:rPr>
                <w:rFonts w:ascii="方正仿宋_GB2312" w:hAnsi="方正仿宋_GB2312" w:eastAsia="方正仿宋_GB2312" w:cs="方正仿宋_GB2312"/>
                <w:sz w:val="2"/>
                <w:szCs w:val="2"/>
              </w:rPr>
            </w:pPr>
          </w:p>
        </w:tc>
        <w:tc>
          <w:tcPr>
            <w:tcW w:w="994" w:type="dxa"/>
          </w:tcPr>
          <w:p w14:paraId="7BEED99D">
            <w:pPr>
              <w:pStyle w:val="5"/>
              <w:spacing w:before="43"/>
              <w:ind w:left="231" w:right="23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……</w:t>
            </w:r>
          </w:p>
        </w:tc>
        <w:tc>
          <w:tcPr>
            <w:tcW w:w="2272" w:type="dxa"/>
          </w:tcPr>
          <w:p w14:paraId="04B5C571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1" w:type="dxa"/>
          </w:tcPr>
          <w:p w14:paraId="2348A7B1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2C325EBE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2D9A1465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23" w:type="dxa"/>
          </w:tcPr>
          <w:p w14:paraId="19F93876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6" w:type="dxa"/>
          </w:tcPr>
          <w:p w14:paraId="6F029DBA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64BDE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3114" w:type="dxa"/>
            <w:gridSpan w:val="2"/>
            <w:vMerge w:val="restart"/>
          </w:tcPr>
          <w:p w14:paraId="429ED0D3">
            <w:pPr>
              <w:pStyle w:val="5"/>
              <w:spacing w:before="3"/>
              <w:rPr>
                <w:rFonts w:ascii="方正仿宋_GB2312" w:hAnsi="方正仿宋_GB2312" w:eastAsia="方正仿宋_GB2312" w:cs="方正仿宋_GB2312"/>
                <w:sz w:val="19"/>
              </w:rPr>
            </w:pPr>
          </w:p>
          <w:p w14:paraId="71E21DE9">
            <w:pPr>
              <w:pStyle w:val="5"/>
              <w:ind w:left="1293" w:right="1288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小计</w:t>
            </w:r>
          </w:p>
        </w:tc>
        <w:tc>
          <w:tcPr>
            <w:tcW w:w="2272" w:type="dxa"/>
          </w:tcPr>
          <w:p w14:paraId="01C90E42">
            <w:pPr>
              <w:pStyle w:val="5"/>
              <w:spacing w:before="43"/>
              <w:ind w:left="438" w:right="438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应配数量(台)</w:t>
            </w:r>
          </w:p>
        </w:tc>
        <w:tc>
          <w:tcPr>
            <w:tcW w:w="1851" w:type="dxa"/>
          </w:tcPr>
          <w:p w14:paraId="2E4E1BF5">
            <w:pPr>
              <w:pStyle w:val="5"/>
              <w:spacing w:before="43"/>
              <w:ind w:left="248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实配数量(台)</w:t>
            </w:r>
          </w:p>
        </w:tc>
        <w:tc>
          <w:tcPr>
            <w:tcW w:w="1563" w:type="dxa"/>
          </w:tcPr>
          <w:p w14:paraId="54E56D89">
            <w:pPr>
              <w:pStyle w:val="5"/>
              <w:spacing w:before="43"/>
              <w:ind w:left="83" w:right="8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配备率(%)</w:t>
            </w:r>
          </w:p>
        </w:tc>
        <w:tc>
          <w:tcPr>
            <w:tcW w:w="1856" w:type="dxa"/>
          </w:tcPr>
          <w:p w14:paraId="0B5AFD23">
            <w:pPr>
              <w:pStyle w:val="5"/>
              <w:spacing w:before="43"/>
              <w:ind w:left="182" w:right="182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完好率(%)</w:t>
            </w:r>
          </w:p>
        </w:tc>
        <w:tc>
          <w:tcPr>
            <w:tcW w:w="3379" w:type="dxa"/>
            <w:gridSpan w:val="2"/>
          </w:tcPr>
          <w:p w14:paraId="6649131F">
            <w:pPr>
              <w:pStyle w:val="5"/>
              <w:spacing w:before="43"/>
              <w:ind w:left="1147" w:right="1144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检定率(%)</w:t>
            </w:r>
          </w:p>
        </w:tc>
      </w:tr>
      <w:tr w14:paraId="6E4E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114" w:type="dxa"/>
            <w:gridSpan w:val="2"/>
            <w:vMerge w:val="continue"/>
            <w:tcBorders>
              <w:top w:val="nil"/>
            </w:tcBorders>
          </w:tcPr>
          <w:p w14:paraId="30053BDE">
            <w:pPr>
              <w:rPr>
                <w:rFonts w:ascii="方正仿宋_GB2312" w:hAnsi="方正仿宋_GB2312" w:eastAsia="方正仿宋_GB2312" w:cs="方正仿宋_GB2312"/>
                <w:sz w:val="2"/>
                <w:szCs w:val="2"/>
              </w:rPr>
            </w:pPr>
          </w:p>
        </w:tc>
        <w:tc>
          <w:tcPr>
            <w:tcW w:w="2272" w:type="dxa"/>
          </w:tcPr>
          <w:p w14:paraId="5D104299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1" w:type="dxa"/>
          </w:tcPr>
          <w:p w14:paraId="32F350FA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3E08FA12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3E3C76CC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3379" w:type="dxa"/>
            <w:gridSpan w:val="2"/>
          </w:tcPr>
          <w:p w14:paraId="32240435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3671B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4035" w:type="dxa"/>
            <w:gridSpan w:val="8"/>
            <w:tcBorders>
              <w:left w:val="nil"/>
              <w:right w:val="nil"/>
            </w:tcBorders>
          </w:tcPr>
          <w:p w14:paraId="6CF6BB35">
            <w:pPr>
              <w:pStyle w:val="5"/>
              <w:rPr>
                <w:rFonts w:ascii="方正仿宋_GB2312" w:hAnsi="方正仿宋_GB2312" w:eastAsia="方正仿宋_GB2312" w:cs="方正仿宋_GB2312"/>
                <w:sz w:val="20"/>
              </w:rPr>
            </w:pPr>
          </w:p>
        </w:tc>
      </w:tr>
      <w:tr w14:paraId="221BD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120" w:type="dxa"/>
          </w:tcPr>
          <w:p w14:paraId="42C72B38">
            <w:pPr>
              <w:pStyle w:val="5"/>
              <w:spacing w:before="43"/>
              <w:ind w:left="796" w:right="791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等级</w:t>
            </w:r>
          </w:p>
        </w:tc>
        <w:tc>
          <w:tcPr>
            <w:tcW w:w="994" w:type="dxa"/>
          </w:tcPr>
          <w:p w14:paraId="4F1EDE7F">
            <w:pPr>
              <w:pStyle w:val="5"/>
              <w:spacing w:before="43"/>
              <w:ind w:left="231" w:right="23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序号</w:t>
            </w:r>
          </w:p>
        </w:tc>
        <w:tc>
          <w:tcPr>
            <w:tcW w:w="2272" w:type="dxa"/>
          </w:tcPr>
          <w:p w14:paraId="51D42285">
            <w:pPr>
              <w:pStyle w:val="5"/>
              <w:spacing w:before="43"/>
              <w:ind w:left="438" w:right="434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能源种类</w:t>
            </w:r>
          </w:p>
        </w:tc>
        <w:tc>
          <w:tcPr>
            <w:tcW w:w="1851" w:type="dxa"/>
          </w:tcPr>
          <w:p w14:paraId="43F54533">
            <w:pPr>
              <w:pStyle w:val="5"/>
              <w:spacing w:before="43"/>
              <w:ind w:left="202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计量器具类别</w:t>
            </w:r>
          </w:p>
        </w:tc>
        <w:tc>
          <w:tcPr>
            <w:tcW w:w="1563" w:type="dxa"/>
          </w:tcPr>
          <w:p w14:paraId="54D6D35A">
            <w:pPr>
              <w:pStyle w:val="5"/>
              <w:spacing w:before="43"/>
              <w:ind w:left="83" w:right="8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运行状态</w:t>
            </w:r>
          </w:p>
        </w:tc>
        <w:tc>
          <w:tcPr>
            <w:tcW w:w="1856" w:type="dxa"/>
          </w:tcPr>
          <w:p w14:paraId="195C33C8">
            <w:pPr>
              <w:pStyle w:val="5"/>
              <w:spacing w:before="43"/>
              <w:ind w:left="184" w:right="182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安装使用地点</w:t>
            </w:r>
          </w:p>
        </w:tc>
        <w:tc>
          <w:tcPr>
            <w:tcW w:w="2023" w:type="dxa"/>
          </w:tcPr>
          <w:p w14:paraId="7884B05F">
            <w:pPr>
              <w:pStyle w:val="5"/>
              <w:spacing w:before="43"/>
              <w:ind w:left="28" w:right="25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是否在检定周期内</w:t>
            </w:r>
          </w:p>
        </w:tc>
        <w:tc>
          <w:tcPr>
            <w:tcW w:w="1356" w:type="dxa"/>
          </w:tcPr>
          <w:p w14:paraId="7D11DA77">
            <w:pPr>
              <w:pStyle w:val="5"/>
              <w:spacing w:before="43"/>
              <w:ind w:left="434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备注</w:t>
            </w:r>
          </w:p>
        </w:tc>
      </w:tr>
      <w:tr w14:paraId="3041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20" w:type="dxa"/>
            <w:vMerge w:val="restart"/>
          </w:tcPr>
          <w:p w14:paraId="0202562B">
            <w:pPr>
              <w:pStyle w:val="5"/>
              <w:spacing w:before="91" w:line="242" w:lineRule="auto"/>
              <w:ind w:left="336" w:right="328" w:firstLine="240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 xml:space="preserve">进出主要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</w:rPr>
              <w:t>次级用能单位</w:t>
            </w:r>
          </w:p>
        </w:tc>
        <w:tc>
          <w:tcPr>
            <w:tcW w:w="994" w:type="dxa"/>
          </w:tcPr>
          <w:p w14:paraId="0B3CC5A7">
            <w:pPr>
              <w:pStyle w:val="5"/>
              <w:spacing w:before="52"/>
              <w:ind w:right="5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</w:t>
            </w:r>
          </w:p>
        </w:tc>
        <w:tc>
          <w:tcPr>
            <w:tcW w:w="2272" w:type="dxa"/>
          </w:tcPr>
          <w:p w14:paraId="0B5A9D5A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1" w:type="dxa"/>
          </w:tcPr>
          <w:p w14:paraId="4756D22F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2104A5EE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2BEC5524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23" w:type="dxa"/>
          </w:tcPr>
          <w:p w14:paraId="5A88F61D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6" w:type="dxa"/>
          </w:tcPr>
          <w:p w14:paraId="4D73C123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3C08C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120" w:type="dxa"/>
            <w:vMerge w:val="continue"/>
            <w:tcBorders>
              <w:top w:val="nil"/>
            </w:tcBorders>
          </w:tcPr>
          <w:p w14:paraId="13671682">
            <w:pPr>
              <w:rPr>
                <w:rFonts w:ascii="方正仿宋_GB2312" w:hAnsi="方正仿宋_GB2312" w:eastAsia="方正仿宋_GB2312" w:cs="方正仿宋_GB2312"/>
                <w:sz w:val="2"/>
                <w:szCs w:val="2"/>
              </w:rPr>
            </w:pPr>
          </w:p>
        </w:tc>
        <w:tc>
          <w:tcPr>
            <w:tcW w:w="994" w:type="dxa"/>
          </w:tcPr>
          <w:p w14:paraId="78848950">
            <w:pPr>
              <w:pStyle w:val="5"/>
              <w:spacing w:before="45"/>
              <w:ind w:left="231" w:right="23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……</w:t>
            </w:r>
          </w:p>
        </w:tc>
        <w:tc>
          <w:tcPr>
            <w:tcW w:w="2272" w:type="dxa"/>
          </w:tcPr>
          <w:p w14:paraId="5220F5FF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1" w:type="dxa"/>
          </w:tcPr>
          <w:p w14:paraId="55289C60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5B0BEC47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0664D34B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23" w:type="dxa"/>
          </w:tcPr>
          <w:p w14:paraId="53D12DC2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6" w:type="dxa"/>
          </w:tcPr>
          <w:p w14:paraId="43F8A062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6CD38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14" w:type="dxa"/>
            <w:gridSpan w:val="2"/>
            <w:vMerge w:val="restart"/>
          </w:tcPr>
          <w:p w14:paraId="064B28F4">
            <w:pPr>
              <w:pStyle w:val="5"/>
              <w:spacing w:before="3"/>
              <w:rPr>
                <w:rFonts w:ascii="方正仿宋_GB2312" w:hAnsi="方正仿宋_GB2312" w:eastAsia="方正仿宋_GB2312" w:cs="方正仿宋_GB2312"/>
                <w:sz w:val="19"/>
              </w:rPr>
            </w:pPr>
          </w:p>
          <w:p w14:paraId="20C975C3">
            <w:pPr>
              <w:pStyle w:val="5"/>
              <w:ind w:left="1293" w:right="1288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小计</w:t>
            </w:r>
          </w:p>
        </w:tc>
        <w:tc>
          <w:tcPr>
            <w:tcW w:w="2272" w:type="dxa"/>
          </w:tcPr>
          <w:p w14:paraId="769C1532">
            <w:pPr>
              <w:pStyle w:val="5"/>
              <w:spacing w:before="43"/>
              <w:ind w:left="438" w:right="438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应配数量(台)</w:t>
            </w:r>
          </w:p>
        </w:tc>
        <w:tc>
          <w:tcPr>
            <w:tcW w:w="1851" w:type="dxa"/>
          </w:tcPr>
          <w:p w14:paraId="1DF06F14">
            <w:pPr>
              <w:pStyle w:val="5"/>
              <w:spacing w:before="43"/>
              <w:ind w:left="248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实配数量(台)</w:t>
            </w:r>
          </w:p>
        </w:tc>
        <w:tc>
          <w:tcPr>
            <w:tcW w:w="1563" w:type="dxa"/>
          </w:tcPr>
          <w:p w14:paraId="52E3FD0B">
            <w:pPr>
              <w:pStyle w:val="5"/>
              <w:spacing w:before="43"/>
              <w:ind w:left="83" w:right="8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配备率(%)</w:t>
            </w:r>
          </w:p>
        </w:tc>
        <w:tc>
          <w:tcPr>
            <w:tcW w:w="1856" w:type="dxa"/>
          </w:tcPr>
          <w:p w14:paraId="461520A4">
            <w:pPr>
              <w:pStyle w:val="5"/>
              <w:spacing w:before="43"/>
              <w:ind w:left="182" w:right="182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完好率(%)</w:t>
            </w:r>
          </w:p>
        </w:tc>
        <w:tc>
          <w:tcPr>
            <w:tcW w:w="3379" w:type="dxa"/>
            <w:gridSpan w:val="2"/>
          </w:tcPr>
          <w:p w14:paraId="70C1D8F8">
            <w:pPr>
              <w:pStyle w:val="5"/>
              <w:spacing w:before="43"/>
              <w:ind w:left="1147" w:right="1144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检定率(%)</w:t>
            </w:r>
          </w:p>
        </w:tc>
      </w:tr>
      <w:tr w14:paraId="5FAFC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114" w:type="dxa"/>
            <w:gridSpan w:val="2"/>
            <w:vMerge w:val="continue"/>
            <w:tcBorders>
              <w:top w:val="nil"/>
            </w:tcBorders>
          </w:tcPr>
          <w:p w14:paraId="11A4BA5F">
            <w:pPr>
              <w:rPr>
                <w:rFonts w:ascii="方正仿宋_GB2312" w:hAnsi="方正仿宋_GB2312" w:eastAsia="方正仿宋_GB2312" w:cs="方正仿宋_GB2312"/>
                <w:sz w:val="2"/>
                <w:szCs w:val="2"/>
              </w:rPr>
            </w:pPr>
          </w:p>
        </w:tc>
        <w:tc>
          <w:tcPr>
            <w:tcW w:w="2272" w:type="dxa"/>
          </w:tcPr>
          <w:p w14:paraId="34F69F5D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1" w:type="dxa"/>
          </w:tcPr>
          <w:p w14:paraId="20B3D550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37E4A52A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6DFCAF5A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3379" w:type="dxa"/>
            <w:gridSpan w:val="2"/>
          </w:tcPr>
          <w:p w14:paraId="11BB514F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773FC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14035" w:type="dxa"/>
            <w:gridSpan w:val="8"/>
            <w:tcBorders>
              <w:left w:val="nil"/>
              <w:right w:val="nil"/>
            </w:tcBorders>
          </w:tcPr>
          <w:p w14:paraId="79D454AA">
            <w:pPr>
              <w:pStyle w:val="5"/>
              <w:rPr>
                <w:rFonts w:ascii="方正仿宋_GB2312" w:hAnsi="方正仿宋_GB2312" w:eastAsia="方正仿宋_GB2312" w:cs="方正仿宋_GB2312"/>
                <w:sz w:val="20"/>
              </w:rPr>
            </w:pPr>
          </w:p>
        </w:tc>
      </w:tr>
      <w:tr w14:paraId="07D03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120" w:type="dxa"/>
          </w:tcPr>
          <w:p w14:paraId="174A9240">
            <w:pPr>
              <w:pStyle w:val="5"/>
              <w:spacing w:before="46"/>
              <w:ind w:left="796" w:right="791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等级</w:t>
            </w:r>
          </w:p>
        </w:tc>
        <w:tc>
          <w:tcPr>
            <w:tcW w:w="994" w:type="dxa"/>
          </w:tcPr>
          <w:p w14:paraId="6878C61C">
            <w:pPr>
              <w:pStyle w:val="5"/>
              <w:spacing w:before="46"/>
              <w:ind w:left="231" w:right="23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序号</w:t>
            </w:r>
          </w:p>
        </w:tc>
        <w:tc>
          <w:tcPr>
            <w:tcW w:w="4123" w:type="dxa"/>
            <w:gridSpan w:val="2"/>
          </w:tcPr>
          <w:p w14:paraId="2FE25F45">
            <w:pPr>
              <w:pStyle w:val="5"/>
              <w:spacing w:before="46"/>
              <w:ind w:left="1364" w:right="136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能源种类</w:t>
            </w:r>
          </w:p>
        </w:tc>
        <w:tc>
          <w:tcPr>
            <w:tcW w:w="1563" w:type="dxa"/>
          </w:tcPr>
          <w:p w14:paraId="58E3F25D">
            <w:pPr>
              <w:pStyle w:val="5"/>
              <w:spacing w:before="46"/>
              <w:ind w:left="83" w:right="8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应配数</w:t>
            </w:r>
          </w:p>
        </w:tc>
        <w:tc>
          <w:tcPr>
            <w:tcW w:w="1856" w:type="dxa"/>
          </w:tcPr>
          <w:p w14:paraId="310AA773">
            <w:pPr>
              <w:pStyle w:val="5"/>
              <w:spacing w:before="46"/>
              <w:ind w:left="184" w:right="182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实配数</w:t>
            </w:r>
          </w:p>
        </w:tc>
        <w:tc>
          <w:tcPr>
            <w:tcW w:w="2023" w:type="dxa"/>
          </w:tcPr>
          <w:p w14:paraId="2F28B3AE">
            <w:pPr>
              <w:pStyle w:val="5"/>
              <w:spacing w:before="46"/>
              <w:ind w:left="28" w:right="25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完好数</w:t>
            </w:r>
          </w:p>
        </w:tc>
        <w:tc>
          <w:tcPr>
            <w:tcW w:w="1356" w:type="dxa"/>
          </w:tcPr>
          <w:p w14:paraId="62E16396">
            <w:pPr>
              <w:pStyle w:val="5"/>
              <w:spacing w:before="46"/>
              <w:ind w:left="434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备注</w:t>
            </w:r>
          </w:p>
        </w:tc>
      </w:tr>
      <w:tr w14:paraId="4697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120" w:type="dxa"/>
            <w:vMerge w:val="restart"/>
          </w:tcPr>
          <w:p w14:paraId="1342FA8E">
            <w:pPr>
              <w:pStyle w:val="5"/>
              <w:spacing w:before="3"/>
              <w:rPr>
                <w:rFonts w:ascii="方正仿宋_GB2312" w:hAnsi="方正仿宋_GB2312" w:eastAsia="方正仿宋_GB2312" w:cs="方正仿宋_GB2312"/>
                <w:sz w:val="19"/>
              </w:rPr>
            </w:pPr>
          </w:p>
          <w:p w14:paraId="3C3F8A0A">
            <w:pPr>
              <w:pStyle w:val="5"/>
              <w:ind w:left="336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主要用能设备</w:t>
            </w:r>
          </w:p>
        </w:tc>
        <w:tc>
          <w:tcPr>
            <w:tcW w:w="994" w:type="dxa"/>
          </w:tcPr>
          <w:p w14:paraId="42E51029">
            <w:pPr>
              <w:pStyle w:val="5"/>
              <w:spacing w:before="52"/>
              <w:ind w:right="5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1</w:t>
            </w:r>
          </w:p>
        </w:tc>
        <w:tc>
          <w:tcPr>
            <w:tcW w:w="4123" w:type="dxa"/>
            <w:gridSpan w:val="2"/>
          </w:tcPr>
          <w:p w14:paraId="785DFBB1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40621293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1D2FD270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23" w:type="dxa"/>
          </w:tcPr>
          <w:p w14:paraId="72128B13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6" w:type="dxa"/>
          </w:tcPr>
          <w:p w14:paraId="5B26521B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2C14C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120" w:type="dxa"/>
            <w:vMerge w:val="continue"/>
            <w:tcBorders>
              <w:top w:val="nil"/>
            </w:tcBorders>
          </w:tcPr>
          <w:p w14:paraId="54605D34">
            <w:pPr>
              <w:rPr>
                <w:rFonts w:ascii="方正仿宋_GB2312" w:hAnsi="方正仿宋_GB2312" w:eastAsia="方正仿宋_GB2312" w:cs="方正仿宋_GB2312"/>
                <w:sz w:val="2"/>
                <w:szCs w:val="2"/>
              </w:rPr>
            </w:pPr>
          </w:p>
        </w:tc>
        <w:tc>
          <w:tcPr>
            <w:tcW w:w="994" w:type="dxa"/>
          </w:tcPr>
          <w:p w14:paraId="42F188AB">
            <w:pPr>
              <w:pStyle w:val="5"/>
              <w:spacing w:before="43"/>
              <w:ind w:left="231" w:right="23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……</w:t>
            </w:r>
          </w:p>
        </w:tc>
        <w:tc>
          <w:tcPr>
            <w:tcW w:w="4123" w:type="dxa"/>
            <w:gridSpan w:val="2"/>
          </w:tcPr>
          <w:p w14:paraId="029FCF07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279491A8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4BCB459C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2023" w:type="dxa"/>
          </w:tcPr>
          <w:p w14:paraId="57E8BF6B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356" w:type="dxa"/>
          </w:tcPr>
          <w:p w14:paraId="116526EA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  <w:tr w14:paraId="7B787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114" w:type="dxa"/>
            <w:gridSpan w:val="2"/>
            <w:vMerge w:val="restart"/>
          </w:tcPr>
          <w:p w14:paraId="420B7DF7">
            <w:pPr>
              <w:pStyle w:val="5"/>
              <w:spacing w:before="3"/>
              <w:rPr>
                <w:rFonts w:ascii="方正仿宋_GB2312" w:hAnsi="方正仿宋_GB2312" w:eastAsia="方正仿宋_GB2312" w:cs="方正仿宋_GB2312"/>
                <w:sz w:val="19"/>
              </w:rPr>
            </w:pPr>
          </w:p>
          <w:p w14:paraId="18DDFC96">
            <w:pPr>
              <w:pStyle w:val="5"/>
              <w:ind w:left="1293" w:right="1288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小计</w:t>
            </w:r>
          </w:p>
        </w:tc>
        <w:tc>
          <w:tcPr>
            <w:tcW w:w="4123" w:type="dxa"/>
            <w:gridSpan w:val="2"/>
          </w:tcPr>
          <w:p w14:paraId="4CB0B5D8">
            <w:pPr>
              <w:pStyle w:val="5"/>
              <w:spacing w:before="43"/>
              <w:ind w:left="1364" w:right="136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应配数量(台)</w:t>
            </w:r>
          </w:p>
        </w:tc>
        <w:tc>
          <w:tcPr>
            <w:tcW w:w="1563" w:type="dxa"/>
          </w:tcPr>
          <w:p w14:paraId="2690F3CB">
            <w:pPr>
              <w:pStyle w:val="5"/>
              <w:spacing w:before="43"/>
              <w:ind w:left="83" w:right="83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实配数量(台)</w:t>
            </w:r>
          </w:p>
        </w:tc>
        <w:tc>
          <w:tcPr>
            <w:tcW w:w="1856" w:type="dxa"/>
          </w:tcPr>
          <w:p w14:paraId="04679625">
            <w:pPr>
              <w:pStyle w:val="5"/>
              <w:spacing w:before="43"/>
              <w:ind w:left="182" w:right="182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配备率(%)</w:t>
            </w:r>
          </w:p>
        </w:tc>
        <w:tc>
          <w:tcPr>
            <w:tcW w:w="3379" w:type="dxa"/>
            <w:gridSpan w:val="2"/>
          </w:tcPr>
          <w:p w14:paraId="1D6EAC0F">
            <w:pPr>
              <w:pStyle w:val="5"/>
              <w:spacing w:before="43"/>
              <w:ind w:left="1147" w:right="1144"/>
              <w:jc w:val="center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完好率(%)</w:t>
            </w:r>
          </w:p>
        </w:tc>
      </w:tr>
      <w:tr w14:paraId="33950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3114" w:type="dxa"/>
            <w:gridSpan w:val="2"/>
            <w:vMerge w:val="continue"/>
            <w:tcBorders>
              <w:top w:val="nil"/>
            </w:tcBorders>
          </w:tcPr>
          <w:p w14:paraId="3DABCDB8">
            <w:pPr>
              <w:rPr>
                <w:rFonts w:ascii="方正仿宋_GB2312" w:hAnsi="方正仿宋_GB2312" w:eastAsia="方正仿宋_GB2312" w:cs="方正仿宋_GB2312"/>
                <w:sz w:val="2"/>
                <w:szCs w:val="2"/>
              </w:rPr>
            </w:pPr>
          </w:p>
        </w:tc>
        <w:tc>
          <w:tcPr>
            <w:tcW w:w="4123" w:type="dxa"/>
            <w:gridSpan w:val="2"/>
          </w:tcPr>
          <w:p w14:paraId="6B6AD644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563" w:type="dxa"/>
          </w:tcPr>
          <w:p w14:paraId="50FF12D5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1856" w:type="dxa"/>
          </w:tcPr>
          <w:p w14:paraId="3F535AFC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  <w:tc>
          <w:tcPr>
            <w:tcW w:w="3379" w:type="dxa"/>
            <w:gridSpan w:val="2"/>
          </w:tcPr>
          <w:p w14:paraId="61B72301">
            <w:pPr>
              <w:pStyle w:val="5"/>
              <w:rPr>
                <w:rFonts w:ascii="方正仿宋_GB2312" w:hAnsi="方正仿宋_GB2312" w:eastAsia="方正仿宋_GB2312" w:cs="方正仿宋_GB2312"/>
                <w:sz w:val="24"/>
              </w:rPr>
            </w:pPr>
          </w:p>
        </w:tc>
      </w:tr>
    </w:tbl>
    <w:p w14:paraId="61FD81F3"/>
    <w:p w14:paraId="5683CF0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ZDEzMTc4YjBjNmJmODlkNTJkNDU5ZGViOTYxNmMifQ=="/>
  </w:docVars>
  <w:rsids>
    <w:rsidRoot w:val="49820D59"/>
    <w:rsid w:val="4982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2024-09-04T05:21:00Z</dcterms:created>
  <dc:creator>清溪清我心</dc:creator>
  <cp:lastModifiedBy>清溪清我心</cp:lastModifiedBy>
  <dcterms:modified xsi:type="dcterms:W3CDTF">2024-09-04T05:21:37Z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D2848A44EE234ACFA1245704A3A8DEB6_11</vt:lpwstr>
  </property>
</Properties>
</file>